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F0CFE" w:rsidRPr="005F0CFE" w:rsidRDefault="005F0CFE" w:rsidP="005F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СОГЛАСИЕ НА ОБРАБОТКУ ПЕРСОНАЛЬНЫХ ДАННЫХ ФИЗИЧЕСКИХ ЛИЦ, ОБРАТИВШИХСЯ ЧЕРЕЗ ФОРМУ ОБРАТНОЙ СВЯЗИ</w:t>
      </w:r>
      <w:r w:rsidRPr="005F0CFE">
        <w:rPr>
          <w:rFonts w:ascii="TimesNewRomanPSMT" w:eastAsia="Times New Roman" w:hAnsi="TimesNewRomanPSMT" w:cs="Times New Roman"/>
          <w:kern w:val="0"/>
          <w:position w:val="8"/>
          <w:sz w:val="12"/>
          <w:szCs w:val="12"/>
          <w:lang w:eastAsia="ru-RU"/>
          <w14:ligatures w14:val="none"/>
        </w:rPr>
        <w:t xml:space="preserve">1 </w:t>
      </w:r>
    </w:p>
    <w:p w:rsidR="005F0CFE" w:rsidRPr="005F0CFE" w:rsidRDefault="005F0CFE" w:rsidP="00DE16A0">
      <w:pPr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Физическое лицо, обращаясь через форму связи на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сайте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</w:t>
      </w:r>
      <w:hyperlink r:id="rId5" w:history="1">
        <w:r w:rsidRPr="004F1B74">
          <w:rPr>
            <w:rStyle w:val="ad"/>
            <w:rFonts w:ascii="TimesNewRomanPSMT" w:eastAsia="Times New Roman" w:hAnsi="TimesNewRomanPSMT" w:cs="Times New Roman"/>
            <w:kern w:val="0"/>
            <w:sz w:val="20"/>
            <w:szCs w:val="20"/>
            <w:lang w:eastAsia="ru-RU"/>
            <w14:ligatures w14:val="none"/>
          </w:rPr>
          <w:t>https://lexfirm.ru</w:t>
        </w:r>
      </w:hyperlink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,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а также любых страницах, относящихся к данному домену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(далее – Интернет-сайт)</w:t>
      </w:r>
      <w:r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,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обязуется принять настоящее Согласие на обработку персональных данных (далее – Согласие). Принятием Согласия является нажатие на кнопку </w:t>
      </w:r>
      <w:r w:rsidR="00DE16A0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ru-RU"/>
          <w14:ligatures w14:val="none"/>
        </w:rPr>
        <w:t>«Получить консультацию»</w:t>
      </w:r>
      <w:r w:rsidR="00DE16A0" w:rsidRPr="00DE16A0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/ </w:t>
      </w:r>
      <w:r w:rsidR="00DE16A0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ru-RU"/>
          <w14:ligatures w14:val="none"/>
        </w:rPr>
        <w:t>«Отправить»</w:t>
      </w:r>
      <w:r w:rsidRPr="005F0CFE">
        <w:rPr>
          <w:rFonts w:ascii="TimesNewRomanPS" w:eastAsia="Times New Roman" w:hAnsi="TimesNewRomanPS" w:cs="Times New Roman"/>
          <w:i/>
          <w:iCs/>
          <w:kern w:val="0"/>
          <w:sz w:val="20"/>
          <w:szCs w:val="20"/>
          <w:lang w:eastAsia="ru-RU"/>
          <w14:ligatures w14:val="none"/>
        </w:rPr>
        <w:t xml:space="preserve"> 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на </w:t>
      </w:r>
      <w:proofErr w:type="spellStart"/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И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нтернет-сайте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.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Действуя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свободно,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своеи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̆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волеи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̆ и в своем интересе, а также подтверждая свою дееспособность, физическое лицо дает свое согласие ООО «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ПРАВО ЛЕКС (ИНН: </w:t>
      </w:r>
      <w:r w:rsidR="00DE16A0" w:rsidRP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9721250645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) 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на обработку своих персональных данных со следующими условиями: </w:t>
      </w:r>
    </w:p>
    <w:p w:rsidR="005F0CFE" w:rsidRPr="005F0CFE" w:rsidRDefault="005F0CFE" w:rsidP="005F0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Данное Согласие дается на обработку персональных </w:t>
      </w:r>
      <w:r w:rsidR="00DE16A0"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данных, 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без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использования средств автоматизации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.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:rsidR="005F0CFE" w:rsidRPr="005F0CFE" w:rsidRDefault="005F0CFE" w:rsidP="00DE16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Согласие дается на обработку следующих персональных данных: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Персональные данные, не являющиеся специальными или биометрическими: фамилия, имя, отчество (или только имя); номер контактного телефона или адрес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электроннои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̆ почты</w:t>
      </w:r>
      <w:r w:rsidR="00DE16A0" w:rsidRP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.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</w:t>
      </w:r>
    </w:p>
    <w:p w:rsidR="005F0CFE" w:rsidRPr="005F0CFE" w:rsidRDefault="005F0CFE" w:rsidP="005F0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Персональные данные не являются общедоступными. </w:t>
      </w:r>
    </w:p>
    <w:p w:rsidR="005F0CFE" w:rsidRPr="005F0CFE" w:rsidRDefault="005F0CFE" w:rsidP="005F0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Цель обработки персональных данных: предоставление ответов на запросы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пользователеи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̆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, предоставление консультаций.</w:t>
      </w:r>
    </w:p>
    <w:p w:rsidR="005F0CFE" w:rsidRPr="005F0CFE" w:rsidRDefault="005F0CFE" w:rsidP="00DE16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В ходе обработки с персональными данными 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могут быть 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совершены следующие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действия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: сбор; запись; систематизация; накопление; хранение; уточнение (обновление, изменение); извлечение; использование; блокирование; удаление; уничтожение. </w:t>
      </w:r>
    </w:p>
    <w:p w:rsidR="005F0CFE" w:rsidRPr="005F0CFE" w:rsidRDefault="005F0CFE" w:rsidP="00DE16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Третьим лицам может быть поручена обработка персональных данных по поручению ООО «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ПРАВО ЛЕКС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» (согласно части 3 ст. 6 Федерального закона от 27.07.2006 N 152-ФЗ «О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персональных данных»). </w:t>
      </w:r>
    </w:p>
    <w:p w:rsidR="005F0CFE" w:rsidRPr="005F0CFE" w:rsidRDefault="005F0CFE" w:rsidP="005F0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Персональные данные обрабатываются до предоставления ответа на запрос пользователя. </w:t>
      </w:r>
    </w:p>
    <w:p w:rsidR="005F0CFE" w:rsidRPr="005F0CFE" w:rsidRDefault="005F0CFE" w:rsidP="00DE16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Согласие может быть отозвано субъектом персональных данных или его представителем путем направления письменного заявления ООО «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ПРАВО ЛЕКС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» или его представителю по 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юридическому 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адресу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компании (г.</w:t>
      </w:r>
      <w:r w:rsidR="00C12C25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Москва, ул. Привольная, д. 77</w:t>
      </w:r>
      <w:r w:rsidR="00C12C25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, кв. 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300),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а равно в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электроннои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̆ форме в соответствии с законодательством РФ об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электроннои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̆ подписи. </w:t>
      </w:r>
    </w:p>
    <w:p w:rsidR="005F0CFE" w:rsidRPr="005F0CFE" w:rsidRDefault="005F0CFE" w:rsidP="005F0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В случае отзыва субъектом персональных данных или его представителем согласия на обработку персональных данных ООО «</w:t>
      </w:r>
      <w:r w:rsidR="00DE16A0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ПРАВО ЛЕКС</w:t>
      </w: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» вправе продолжить обработку персональных данных без согласия субъекта персональных данных при наличии оснований, указанных в пунктах 2 – 11 части 1 статьи 6, части 2 статьи 10 и части 2 статьи 11 Федерального закона No152-ФЗ «О персональных данных» от 27.07.2006 г. </w:t>
      </w:r>
    </w:p>
    <w:p w:rsidR="005F0CFE" w:rsidRPr="005F0CFE" w:rsidRDefault="005F0CFE" w:rsidP="005F0CF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Настоящее согласие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>действует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20"/>
          <w:szCs w:val="20"/>
          <w:lang w:eastAsia="ru-RU"/>
          <w14:ligatures w14:val="none"/>
        </w:rPr>
        <w:t xml:space="preserve"> все время до момента прекращения обработки персональных данных, указанного в п.7 и п.8 данного Согласия. </w:t>
      </w:r>
    </w:p>
    <w:p w:rsidR="005F0CFE" w:rsidRPr="005F0CFE" w:rsidRDefault="005F0CFE" w:rsidP="005F0CFE">
      <w:pPr>
        <w:spacing w:after="0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F0C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begin"/>
      </w:r>
      <w:r w:rsidRPr="005F0C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instrText xml:space="preserve"> INCLUDEPICTURE "/Users/aleksandrvorotilin/Library/Group Containers/UBF8T346G9.ms/WebArchiveCopyPasteTempFiles/com.microsoft.Word/page1image782957680" \* MERGEFORMATINET </w:instrText>
      </w:r>
      <w:r w:rsidRPr="005F0C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separate"/>
      </w:r>
      <w:r w:rsidRPr="005F0CFE">
        <w:rPr>
          <w:rFonts w:ascii="Times New Roman" w:eastAsia="Times New Roman" w:hAnsi="Times New Roman" w:cs="Times New Roman"/>
          <w:noProof/>
          <w:kern w:val="0"/>
          <w:lang w:eastAsia="ru-RU"/>
          <w14:ligatures w14:val="none"/>
        </w:rPr>
        <w:drawing>
          <wp:inline distT="0" distB="0" distL="0" distR="0">
            <wp:extent cx="5940425" cy="15240"/>
            <wp:effectExtent l="0" t="0" r="3175" b="0"/>
            <wp:docPr id="588807855" name="Рисунок 2" descr="page1image782957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78295768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F0CFE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fldChar w:fldCharType="end"/>
      </w:r>
    </w:p>
    <w:p w:rsidR="005F0CFE" w:rsidRPr="005F0CFE" w:rsidRDefault="005F0CFE" w:rsidP="005F0C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5F0CFE">
        <w:rPr>
          <w:rFonts w:ascii="TimesNewRomanPSMT" w:eastAsia="Times New Roman" w:hAnsi="TimesNewRomanPSMT" w:cs="Times New Roman"/>
          <w:kern w:val="0"/>
          <w:position w:val="8"/>
          <w:sz w:val="10"/>
          <w:szCs w:val="10"/>
          <w:lang w:eastAsia="ru-RU"/>
          <w14:ligatures w14:val="none"/>
        </w:rPr>
        <w:t xml:space="preserve">1 </w:t>
      </w:r>
      <w:r w:rsidRPr="005F0CFE">
        <w:rPr>
          <w:rFonts w:ascii="TimesNewRomanPSMT" w:eastAsia="Times New Roman" w:hAnsi="TimesNewRomanPSMT" w:cs="Times New Roman"/>
          <w:kern w:val="0"/>
          <w:sz w:val="18"/>
          <w:szCs w:val="18"/>
          <w:lang w:eastAsia="ru-RU"/>
          <w14:ligatures w14:val="none"/>
        </w:rPr>
        <w:t xml:space="preserve">Политика по обработке персональных данных расположена в </w:t>
      </w:r>
      <w:proofErr w:type="spellStart"/>
      <w:r w:rsidRPr="005F0CFE">
        <w:rPr>
          <w:rFonts w:ascii="TimesNewRomanPSMT" w:eastAsia="Times New Roman" w:hAnsi="TimesNewRomanPSMT" w:cs="Times New Roman"/>
          <w:kern w:val="0"/>
          <w:sz w:val="18"/>
          <w:szCs w:val="18"/>
          <w:lang w:eastAsia="ru-RU"/>
          <w14:ligatures w14:val="none"/>
        </w:rPr>
        <w:t>нижнеи</w:t>
      </w:r>
      <w:proofErr w:type="spellEnd"/>
      <w:r w:rsidRPr="005F0CFE">
        <w:rPr>
          <w:rFonts w:ascii="TimesNewRomanPSMT" w:eastAsia="Times New Roman" w:hAnsi="TimesNewRomanPSMT" w:cs="Times New Roman"/>
          <w:kern w:val="0"/>
          <w:sz w:val="18"/>
          <w:szCs w:val="18"/>
          <w:lang w:eastAsia="ru-RU"/>
          <w14:ligatures w14:val="none"/>
        </w:rPr>
        <w:t xml:space="preserve">̆ части </w:t>
      </w:r>
      <w:proofErr w:type="spellStart"/>
      <w:r w:rsidR="00DE16A0">
        <w:rPr>
          <w:rFonts w:ascii="TimesNewRomanPSMT" w:eastAsia="Times New Roman" w:hAnsi="TimesNewRomanPSMT" w:cs="Times New Roman"/>
          <w:kern w:val="0"/>
          <w:sz w:val="18"/>
          <w:szCs w:val="18"/>
          <w:lang w:eastAsia="ru-RU"/>
          <w14:ligatures w14:val="none"/>
        </w:rPr>
        <w:t>Интернет-</w:t>
      </w:r>
      <w:r w:rsidRPr="005F0CFE">
        <w:rPr>
          <w:rFonts w:ascii="TimesNewRomanPSMT" w:eastAsia="Times New Roman" w:hAnsi="TimesNewRomanPSMT" w:cs="Times New Roman"/>
          <w:kern w:val="0"/>
          <w:sz w:val="18"/>
          <w:szCs w:val="18"/>
          <w:lang w:eastAsia="ru-RU"/>
          <w14:ligatures w14:val="none"/>
        </w:rPr>
        <w:t>сайта</w:t>
      </w:r>
      <w:proofErr w:type="spellEnd"/>
      <w:r>
        <w:rPr>
          <w:rFonts w:ascii="TimesNewRomanPSMT" w:eastAsia="Times New Roman" w:hAnsi="TimesNewRomanPSMT" w:cs="Times New Roman"/>
          <w:kern w:val="0"/>
          <w:sz w:val="18"/>
          <w:szCs w:val="18"/>
          <w:lang w:eastAsia="ru-RU"/>
          <w14:ligatures w14:val="none"/>
        </w:rPr>
        <w:t xml:space="preserve"> </w:t>
      </w:r>
      <w:r w:rsidRPr="005F0CFE">
        <w:rPr>
          <w:rFonts w:ascii="TimesNewRomanPSMT" w:eastAsia="Times New Roman" w:hAnsi="TimesNewRomanPSMT" w:cs="Times New Roman"/>
          <w:kern w:val="0"/>
          <w:sz w:val="18"/>
          <w:szCs w:val="18"/>
          <w:lang w:eastAsia="ru-RU"/>
          <w14:ligatures w14:val="none"/>
        </w:rPr>
        <w:t xml:space="preserve">https://lexfirm.ru и доступна для просмотра </w:t>
      </w:r>
    </w:p>
    <w:p w:rsidR="005F0CFE" w:rsidRDefault="005F0CFE"/>
    <w:sectPr w:rsidR="005F0C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NewRomanPSMT">
    <w:altName w:val="Times New Roman"/>
    <w:panose1 w:val="020B0604020202020204"/>
    <w:charset w:val="00"/>
    <w:family w:val="roman"/>
    <w:notTrueType/>
    <w:pitch w:val="default"/>
  </w:font>
  <w:font w:name="TimesNewRomanPS">
    <w:altName w:val="Times New Roman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3A32A2"/>
    <w:multiLevelType w:val="multilevel"/>
    <w:tmpl w:val="6D945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553687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CFE"/>
    <w:rsid w:val="005F0CFE"/>
    <w:rsid w:val="00C12C25"/>
    <w:rsid w:val="00D9226E"/>
    <w:rsid w:val="00DE1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ED9CD1"/>
  <w15:chartTrackingRefBased/>
  <w15:docId w15:val="{CFE74C71-37FD-DF46-9CF0-90B95BE7B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0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0C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0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0C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0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0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0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0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C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F0C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F0C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F0CFE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F0CFE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F0CFE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F0CFE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F0CFE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F0CFE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F0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F0C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0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F0C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F0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F0CFE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F0CF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F0CFE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F0C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F0CFE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F0CFE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5F0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unhideWhenUsed/>
    <w:rsid w:val="005F0CFE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5F0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666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8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39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95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023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40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405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lexfir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az_999@mail.ru</dc:creator>
  <cp:keywords/>
  <dc:description/>
  <cp:lastModifiedBy>az_999@mail.ru</cp:lastModifiedBy>
  <cp:revision>1</cp:revision>
  <dcterms:created xsi:type="dcterms:W3CDTF">2025-05-12T09:26:00Z</dcterms:created>
  <dcterms:modified xsi:type="dcterms:W3CDTF">2025-05-12T10:06:00Z</dcterms:modified>
</cp:coreProperties>
</file>